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pPr>
      <w:r>
        <w:rPr/>
      </w:r>
    </w:p>
    <w:p>
      <w:pPr>
        <w:pStyle w:val="Normal"/>
        <w:bidi w:val="0"/>
        <w:jc w:val="left"/>
        <w:rPr/>
      </w:pPr>
      <w:r>
        <w:rPr/>
        <mc:AlternateContent>
          <mc:Choice Requires="wps">
            <w:drawing>
              <wp:anchor behindDoc="0" distT="0" distB="0" distL="0" distR="0" simplePos="0" locked="0" layoutInCell="1" allowOverlap="1" relativeHeight="2">
                <wp:simplePos x="0" y="0"/>
                <wp:positionH relativeFrom="column">
                  <wp:posOffset>3465195</wp:posOffset>
                </wp:positionH>
                <wp:positionV relativeFrom="paragraph">
                  <wp:posOffset>10160</wp:posOffset>
                </wp:positionV>
                <wp:extent cx="2312670" cy="173990"/>
                <wp:effectExtent l="0" t="0" r="0" b="0"/>
                <wp:wrapNone/>
                <wp:docPr id="1" name="Shape1"/>
                <a:graphic xmlns:a="http://schemas.openxmlformats.org/drawingml/2006/main">
                  <a:graphicData uri="http://schemas.microsoft.com/office/word/2010/wordprocessingShape">
                    <wps:wsp>
                      <wps:cNvSpPr/>
                      <wps:spPr>
                        <a:xfrm>
                          <a:off x="0" y="0"/>
                          <a:ext cx="2312640" cy="173880"/>
                        </a:xfrm>
                        <a:prstGeom prst="rect">
                          <a:avLst/>
                        </a:prstGeom>
                        <a:noFill/>
                        <a:ln w="0">
                          <a:noFill/>
                        </a:ln>
                      </wps:spPr>
                      <wps:style>
                        <a:lnRef idx="0"/>
                        <a:fillRef idx="0"/>
                        <a:effectRef idx="0"/>
                        <a:fontRef idx="minor"/>
                      </wps:style>
                      <wps:txbx>
                        <w:txbxContent>
                          <w:p>
                            <w:pPr>
                              <w:pStyle w:val="FrameContents"/>
                              <w:bidi w:val="0"/>
                              <w:jc w:val="right"/>
                              <w:rPr>
                                <w:color w:val="000000"/>
                              </w:rPr>
                            </w:pPr>
                            <w:r>
                              <w:rPr>
                                <w:rFonts w:eastAsia="Droid Sans Fallback" w:cs="FreeSans"/>
                                <w:color w:val="000000"/>
                                <w:kern w:val="2"/>
                                <w:sz w:val="24"/>
                                <w:szCs w:val="24"/>
                                <w:lang w:val="en-GB" w:eastAsia="zh-CN" w:bidi="hi-IN"/>
                              </w:rPr>
                              <w:t>500</w:t>
                            </w:r>
                            <w:r>
                              <w:rPr>
                                <w:rFonts w:eastAsia="Droid Sans Fallback" w:cs="FreeSans"/>
                                <w:color w:val="000000"/>
                                <w:kern w:val="2"/>
                                <w:sz w:val="24"/>
                                <w:szCs w:val="24"/>
                                <w:lang w:val="en-GB" w:eastAsia="zh-CN" w:bidi="hi-IN"/>
                              </w:rPr>
                              <w:tab/>
                            </w:r>
                            <w:r>
                              <w:rPr>
                                <w:color w:val="000000"/>
                                <w:kern w:val="2"/>
                              </w:rPr>
                              <w:t xml:space="preserve"> words</w:t>
                            </w:r>
                          </w:p>
                        </w:txbxContent>
                      </wps:txbx>
                      <wps:bodyPr lIns="0" rIns="0" tIns="0" bIns="0" anchor="t">
                        <a:spAutoFit/>
                      </wps:bodyPr>
                    </wps:wsp>
                  </a:graphicData>
                </a:graphic>
              </wp:anchor>
            </w:drawing>
          </mc:Choice>
          <mc:Fallback>
            <w:pict>
              <v:rect id="shape_0" ID="Shape1" path="m0,0l-2147483645,0l-2147483645,-2147483646l0,-2147483646xe" stroked="f" o:allowincell="f" style="position:absolute;margin-left:272.85pt;margin-top:0.8pt;width:182.05pt;height:13.65pt;mso-wrap-style:square;v-text-anchor:top">
                <v:fill o:detectmouseclick="t" on="false"/>
                <v:stroke color="#3465a4" joinstyle="round" endcap="flat"/>
                <v:textbox>
                  <w:txbxContent>
                    <w:p>
                      <w:pPr>
                        <w:pStyle w:val="FrameContents"/>
                        <w:bidi w:val="0"/>
                        <w:jc w:val="right"/>
                        <w:rPr>
                          <w:color w:val="000000"/>
                        </w:rPr>
                      </w:pPr>
                      <w:r>
                        <w:rPr>
                          <w:rFonts w:eastAsia="Droid Sans Fallback" w:cs="FreeSans"/>
                          <w:color w:val="000000"/>
                          <w:kern w:val="2"/>
                          <w:sz w:val="24"/>
                          <w:szCs w:val="24"/>
                          <w:lang w:val="en-GB" w:eastAsia="zh-CN" w:bidi="hi-IN"/>
                        </w:rPr>
                        <w:t>500</w:t>
                      </w:r>
                      <w:r>
                        <w:rPr>
                          <w:rFonts w:eastAsia="Droid Sans Fallback" w:cs="FreeSans"/>
                          <w:color w:val="000000"/>
                          <w:kern w:val="2"/>
                          <w:sz w:val="24"/>
                          <w:szCs w:val="24"/>
                          <w:lang w:val="en-GB" w:eastAsia="zh-CN" w:bidi="hi-IN"/>
                        </w:rPr>
                        <w:tab/>
                      </w:r>
                      <w:r>
                        <w:rPr>
                          <w:color w:val="000000"/>
                          <w:kern w:val="2"/>
                        </w:rPr>
                        <w:t xml:space="preserve"> words</w:t>
                      </w:r>
                    </w:p>
                  </w:txbxContent>
                </v:textbox>
                <w10:wrap type="none"/>
              </v:rect>
            </w:pict>
          </mc:Fallback>
        </mc:AlternateContent>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r>
    </w:p>
    <w:p>
      <w:pPr>
        <w:pStyle w:val="BodyText"/>
        <w:bidi w:val="0"/>
        <w:jc w:val="center"/>
        <w:rPr/>
      </w:pPr>
      <w:r>
        <w:rPr/>
        <w:fldChar w:fldCharType="begin"/>
      </w:r>
      <w:r>
        <w:rPr/>
        <w:instrText xml:space="preserve"> TITLE </w:instrText>
      </w:r>
      <w:r>
        <w:rPr/>
        <w:fldChar w:fldCharType="separate"/>
      </w:r>
      <w:r>
        <w:rPr/>
        <w:t>Understanding</w:t>
      </w:r>
      <w:r>
        <w:rPr/>
        <w:fldChar w:fldCharType="end"/>
      </w:r>
    </w:p>
    <w:p>
      <w:pPr>
        <w:pStyle w:val="BodyText"/>
        <w:bidi w:val="0"/>
        <w:jc w:val="center"/>
        <w:rPr/>
      </w:pPr>
      <w:r>
        <w:rPr/>
        <w:t>by David Whitmarsh</w:t>
      </w:r>
    </w:p>
    <w:p>
      <w:pPr>
        <w:pStyle w:val="BodyTextindent1"/>
        <w:rPr/>
      </w:pPr>
      <w:r>
        <w:rPr/>
        <w:t xml:space="preserve">The change came to Gregory in the night, suddenly, without warning, with a brief but sharp pain. Afterwards, all the answers were clear, there were no more problems, no dilemmas. No unanswered questions. He saw all, understood all. No more would he need to worry about the perpetual threat of redundancy, the unpaid bills, the rows with Martha. No more fights over money, over the children, over everything and over nothing. They barely spoke now but one or both would erupt in anger. The latest had been over Julie’s new boyfriend, Paul. And always, there had been Gregory’s refuge, a beer at lunchtime, more often three, staying out until late with work colleagues, as last night. As usual when he came back late in the night he had lurched up the stairs into Michael’s room to sleep, empty since their eldest son had taken the earliest opportunity to pack up and leave the battlefield that home had become. Unusually, Gregory remembered with startling clarity every moment of the night before, the fumbling for the key in the door, stumbling on the stairs, falling on the bed, strange and disturbing dreams. </w:t>
      </w:r>
    </w:p>
    <w:p>
      <w:pPr>
        <w:pStyle w:val="BodyTextindent1"/>
        <w:rPr/>
      </w:pPr>
      <w:r>
        <w:rPr/>
        <w:t xml:space="preserve">It was all so simple now. He lay still, tranquil, bathed in relief, listening to the indistinct murmuring downstairs. Martha and Julie preparing breakfast for themselves, and for Gregory. Despite everything Martha had never ceased to do what she could to look after him. </w:t>
      </w:r>
    </w:p>
    <w:p>
      <w:pPr>
        <w:pStyle w:val="BodyTextindent1"/>
        <w:rPr/>
      </w:pPr>
      <w:r>
        <w:rPr/>
        <w:t xml:space="preserve">Footsteps climbed the stairs, the bedroom door opened softly and Julie’s angelic face appeared. </w:t>
      </w:r>
    </w:p>
    <w:p>
      <w:pPr>
        <w:pStyle w:val="BodyTextindent1"/>
        <w:rPr/>
      </w:pPr>
      <w:r>
        <w:rPr/>
        <w:t>“</w:t>
      </w:r>
      <w:r>
        <w:rPr/>
        <w:t xml:space="preserve">Dad?” </w:t>
      </w:r>
    </w:p>
    <w:p>
      <w:pPr>
        <w:pStyle w:val="BodyTextindent1"/>
        <w:rPr/>
      </w:pPr>
      <w:r>
        <w:rPr/>
        <w:t xml:space="preserve">His daughter looked concerned, apprehensive, but he chose not to reply, there was nothing that needed to be said, it was all so clear, so perfect. He could see now how well suited she and Paul were, how Paul could and would do everything to make her happy. Gregory would not stand in their way now. After a moment’s pause her face turned quickly behind the door again. </w:t>
      </w:r>
    </w:p>
    <w:p>
      <w:pPr>
        <w:pStyle w:val="BodyTextindent1"/>
        <w:rPr/>
      </w:pPr>
      <w:r>
        <w:rPr/>
        <w:t>“</w:t>
      </w:r>
      <w:r>
        <w:rPr/>
        <w:t xml:space="preserve">Mum! I think you need to come up!” </w:t>
      </w:r>
    </w:p>
    <w:p>
      <w:pPr>
        <w:pStyle w:val="BodyTextindent1"/>
        <w:rPr/>
      </w:pPr>
      <w:r>
        <w:rPr/>
        <w:t>“</w:t>
      </w:r>
      <w:r>
        <w:rPr/>
        <w:t xml:space="preserve">Mum?” </w:t>
      </w:r>
    </w:p>
    <w:p>
      <w:pPr>
        <w:pStyle w:val="BodyTextindent1"/>
        <w:rPr/>
      </w:pPr>
      <w:r>
        <w:rPr/>
        <w:t xml:space="preserve">More footsteps. Louder, heavier, accompanied by a low muttering that became clearer as Martha reached the landing. </w:t>
      </w:r>
    </w:p>
    <w:p>
      <w:pPr>
        <w:pStyle w:val="BodyTextindent1"/>
        <w:rPr/>
      </w:pPr>
      <w:r>
        <w:rPr/>
        <w:t xml:space="preserve">“… </w:t>
      </w:r>
      <w:r>
        <w:rPr/>
        <w:t xml:space="preserve">the old fool done now...”, cut short as she marched into the room. She stopped, one hand still on the door frame, her expression frozen. He could see now, see through the years, see through the care-worn flesh of her face, through the shapeless and slightly shabby clothes she wore. He could see that she was as beautiful as the day they had met all those years ago, before all the pain and heartache. But, that was the past. It was different now. He would not hurt her any more. </w:t>
      </w:r>
    </w:p>
    <w:p>
      <w:pPr>
        <w:pStyle w:val="BodyTextindent1"/>
        <w:rPr/>
      </w:pPr>
      <w:r>
        <w:rPr/>
        <w:t>“</w:t>
      </w:r>
      <w:r>
        <w:rPr/>
        <w:t xml:space="preserve">Oh, my” was all she could say as she stepped forward to the bedside and leant down to kiss his forehead. He clearly saw a tear in each eye as she straightened, then her hand reached down across his eyes and gently closed them. </w:t>
      </w:r>
    </w:p>
    <w:p>
      <w:pPr>
        <w:pStyle w:val="BodyText"/>
        <w:spacing w:before="0" w:after="283"/>
        <w:rPr/>
      </w:pPr>
      <w:r>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417" w:right="1417" w:gutter="0" w:header="1417" w:top="1983" w:footer="1417" w:bottom="1983"/>
      <w:pgNumType w:fmt="decimal"/>
      <w:formProt w:val="false"/>
      <w:titlePg/>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horndale">
    <w:altName w:val="Times New Roman"/>
    <w:charset w:val="01"/>
    <w:family w:val="swiss"/>
    <w:pitch w:val="variable"/>
  </w:font>
  <w:font w:name="Liberation Serif">
    <w:altName w:val="Times New Roman"/>
    <w:charset w:val="01"/>
    <w:family w:val="swiss"/>
    <w:pitch w:val="variable"/>
  </w:font>
  <w:font w:name="Albany">
    <w:altName w:val="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uppressLineNumbers/>
      <w:bidi w:val="0"/>
      <w:jc w:val="left"/>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bidi w:val="0"/>
      <w:jc w:val="right"/>
      <w:rPr/>
    </w:pPr>
    <w:r>
      <w:rPr/>
      <w:t xml:space="preserve">David Whitmarsh / </w:t>
    </w:r>
    <w:r>
      <w:rPr/>
      <w:fldChar w:fldCharType="begin"/>
    </w:r>
    <w:r>
      <w:rPr/>
      <w:instrText xml:space="preserve"> TITLE </w:instrText>
    </w:r>
    <w:r>
      <w:rPr/>
      <w:fldChar w:fldCharType="separate"/>
    </w:r>
    <w:r>
      <w:rPr/>
      <w:t>Understanding</w:t>
    </w:r>
    <w:r>
      <w:rPr/>
      <w:fldChar w:fldCharType="end"/>
    </w:r>
    <w:r>
      <w:rPr/>
      <w:t xml:space="preserve"> / </w:t>
    </w:r>
    <w:r>
      <w:rPr/>
      <w:fldChar w:fldCharType="begin"/>
    </w:r>
    <w:r>
      <w:rPr/>
      <w:instrText xml:space="preserve"> PAGE </w:instrText>
    </w:r>
    <w:r>
      <w:rPr/>
      <w:fldChar w:fldCharType="separate"/>
    </w:r>
    <w:r>
      <w:rPr/>
      <w:t>3</w:t>
    </w:r>
    <w: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val="bestFit" w:percent="127"/>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FreeSans"/>
        <w:szCs w:val="24"/>
        <w:lang w:val="en-GB" w:eastAsia="zh-CN" w:bidi="hi-IN"/>
      </w:rPr>
    </w:rPrDefault>
    <w:pPrDefault>
      <w:pPr>
        <w:suppressAutoHyphens w:val="true"/>
      </w:pPr>
    </w:pPrDefault>
  </w:docDefaults>
  <w:style w:type="paragraph" w:styleId="Normal">
    <w:name w:val="Normal"/>
    <w:qFormat/>
    <w:pPr>
      <w:widowControl w:val="false"/>
      <w:suppressAutoHyphens w:val="true"/>
      <w:overflowPunct w:val="true"/>
      <w:bidi w:val="0"/>
      <w:spacing w:before="0" w:after="0"/>
      <w:jc w:val="left"/>
    </w:pPr>
    <w:rPr>
      <w:rFonts w:ascii="Liberation Serif" w:hAnsi="Liberation Serif" w:eastAsia="Droid Sans Fallback" w:cs="FreeSans"/>
      <w:color w:val="auto"/>
      <w:kern w:val="0"/>
      <w:sz w:val="24"/>
      <w:szCs w:val="24"/>
      <w:lang w:val="en-GB" w:eastAsia="zh-CN" w:bidi="hi-IN"/>
    </w:rPr>
  </w:style>
  <w:style w:type="paragraph" w:styleId="Heading1">
    <w:name w:val="Heading 1"/>
    <w:basedOn w:val="Heading"/>
    <w:next w:val="BodyText"/>
    <w:qFormat/>
    <w:pPr/>
    <w:rPr>
      <w:rFonts w:ascii="Thorndale" w:hAnsi="Thorndale"/>
      <w:b/>
      <w:bCs/>
      <w:sz w:val="48"/>
      <w:szCs w:val="44"/>
    </w:rPr>
  </w:style>
  <w:style w:type="paragraph" w:styleId="Heading2">
    <w:name w:val="Heading 2"/>
    <w:basedOn w:val="Heading"/>
    <w:next w:val="BodyText"/>
    <w:qFormat/>
    <w:pPr>
      <w:spacing w:before="200" w:after="120"/>
      <w:outlineLvl w:val="1"/>
    </w:pPr>
    <w:rPr>
      <w:rFonts w:ascii="Liberation Serif" w:hAnsi="Liberation Serif" w:eastAsia="Droid Sans Fallback" w:cs="FreeSans"/>
      <w:b/>
      <w:bCs/>
      <w:sz w:val="36"/>
      <w:szCs w:val="36"/>
    </w:rPr>
  </w:style>
  <w:style w:type="paragraph" w:styleId="Heading3">
    <w:name w:val="Heading 3"/>
    <w:basedOn w:val="Heading"/>
    <w:next w:val="BodyText"/>
    <w:qFormat/>
    <w:pPr>
      <w:spacing w:before="140" w:after="120"/>
      <w:outlineLvl w:val="2"/>
    </w:pPr>
    <w:rPr>
      <w:rFonts w:ascii="Liberation Serif" w:hAnsi="Liberation Serif" w:eastAsia="Droid Sans Fallback" w:cs="FreeSans"/>
      <w:b/>
      <w:bCs/>
      <w:sz w:val="28"/>
      <w:szCs w:val="28"/>
    </w:rPr>
  </w:style>
  <w:style w:type="character" w:styleId="EndnoteCharacters">
    <w:name w:val="Endnote Characters"/>
    <w:qFormat/>
    <w:rPr/>
  </w:style>
  <w:style w:type="character" w:styleId="FootnoteCharacters">
    <w:name w:val="Footnote Characters"/>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283"/>
    </w:pPr>
    <w:rPr>
      <w:rFonts w:ascii="Albany" w:hAnsi="Albany"/>
      <w:sz w:val="28"/>
      <w:szCs w:val="26"/>
    </w:rPr>
  </w:style>
  <w:style w:type="paragraph" w:styleId="BodyText">
    <w:name w:val="Body Text"/>
    <w:basedOn w:val="Normal"/>
    <w:pPr>
      <w:spacing w:lineRule="auto" w:line="480" w:before="0" w:after="283"/>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HorizontalLine">
    <w:name w:val="Horizontal Line"/>
    <w:basedOn w:val="Normal"/>
    <w:next w:val="BodyText"/>
    <w:qFormat/>
    <w:pPr>
      <w:pBdr>
        <w:bottom w:val="double" w:sz="2" w:space="0" w:color="808080"/>
      </w:pBdr>
      <w:spacing w:before="0" w:after="283"/>
    </w:pPr>
    <w:rPr>
      <w:sz w:val="12"/>
    </w:rPr>
  </w:style>
  <w:style w:type="paragraph" w:styleId="EnvelopeReturn">
    <w:name w:val="Envelope Return"/>
    <w:basedOn w:val="Normal"/>
    <w:pPr/>
    <w:rPr>
      <w:i/>
    </w:rPr>
  </w:style>
  <w:style w:type="paragraph" w:styleId="TableContents">
    <w:name w:val="Table Contents"/>
    <w:basedOn w:val="BodyText"/>
    <w:qFormat/>
    <w:pPr/>
    <w:rPr/>
  </w:style>
  <w:style w:type="paragraph" w:styleId="HeaderandFooter">
    <w:name w:val="Header and Footer"/>
    <w:basedOn w:val="Normal"/>
    <w:qFormat/>
    <w:pPr>
      <w:suppressLineNumbers/>
      <w:tabs>
        <w:tab w:val="clear" w:pos="709"/>
        <w:tab w:val="center" w:pos="4819" w:leader="none"/>
        <w:tab w:val="right" w:pos="9638" w:leader="none"/>
      </w:tabs>
    </w:pPr>
    <w:rPr/>
  </w:style>
  <w:style w:type="paragraph" w:styleId="Footer">
    <w:name w:val="Footer"/>
    <w:basedOn w:val="Normal"/>
    <w:pPr>
      <w:suppressLineNumbers/>
      <w:tabs>
        <w:tab w:val="clear" w:pos="709"/>
        <w:tab w:val="center" w:pos="4818" w:leader="none"/>
        <w:tab w:val="right" w:pos="9637" w:leader="none"/>
      </w:tabs>
    </w:pPr>
    <w:rPr/>
  </w:style>
  <w:style w:type="paragraph" w:styleId="Header">
    <w:name w:val="Header"/>
    <w:basedOn w:val="Normal"/>
    <w:pPr>
      <w:suppressLineNumbers/>
      <w:tabs>
        <w:tab w:val="clear" w:pos="709"/>
        <w:tab w:val="center" w:pos="4818" w:leader="none"/>
        <w:tab w:val="right" w:pos="9637" w:leader="none"/>
      </w:tabs>
    </w:pPr>
    <w:rPr/>
  </w:style>
  <w:style w:type="paragraph" w:styleId="TextBodynoindent">
    <w:name w:val="Text Body.noindent"/>
    <w:basedOn w:val="BodyText"/>
    <w:qFormat/>
    <w:pPr>
      <w:spacing w:lineRule="auto" w:line="480"/>
    </w:pPr>
    <w:rPr/>
  </w:style>
  <w:style w:type="paragraph" w:styleId="TableContentsnoindent">
    <w:name w:val="Table Contents.noindent"/>
    <w:basedOn w:val="TableContents"/>
    <w:qFormat/>
    <w:pPr/>
    <w:rPr/>
  </w:style>
  <w:style w:type="paragraph" w:styleId="TextBodynopar">
    <w:name w:val="Text Body.nopar"/>
    <w:basedOn w:val="BodyText"/>
    <w:qFormat/>
    <w:pPr/>
    <w:rPr/>
  </w:style>
  <w:style w:type="paragraph" w:styleId="TextBodyindent">
    <w:name w:val="Text Body.indent"/>
    <w:basedOn w:val="BodyText"/>
    <w:qFormat/>
    <w:pPr>
      <w:spacing w:lineRule="auto" w:line="480"/>
      <w:ind w:firstLine="1134" w:left="0" w:right="0"/>
    </w:pPr>
    <w:rPr/>
  </w:style>
  <w:style w:type="paragraph" w:styleId="Heading1partHead">
    <w:name w:val="Heading 1.partHead"/>
    <w:basedOn w:val="Heading1"/>
    <w:qFormat/>
    <w:pPr>
      <w:jc w:val="center"/>
    </w:pPr>
    <w:rPr/>
  </w:style>
  <w:style w:type="paragraph" w:styleId="TextBodybibitem">
    <w:name w:val="Text Body.bibitem"/>
    <w:basedOn w:val="BodyText"/>
    <w:qFormat/>
    <w:pPr/>
    <w:rPr/>
  </w:style>
  <w:style w:type="paragraph" w:styleId="TextBodybibitem-p">
    <w:name w:val="Text Body.bibitem-p"/>
    <w:basedOn w:val="BodyText"/>
    <w:qFormat/>
    <w:pPr/>
    <w:rPr/>
  </w:style>
  <w:style w:type="paragraph" w:styleId="Heading2titleHead">
    <w:name w:val="Heading 2.titleHead"/>
    <w:basedOn w:val="Heading2"/>
    <w:qFormat/>
    <w:pPr>
      <w:jc w:val="center"/>
    </w:pPr>
    <w:rPr/>
  </w:style>
  <w:style w:type="paragraph" w:styleId="BodyTextIndent">
    <w:name w:val="Body Text Indent"/>
    <w:basedOn w:val="BodyText"/>
    <w:qFormat/>
    <w:pPr>
      <w:spacing w:lineRule="auto" w:line="480"/>
      <w:ind w:firstLine="283" w:left="0" w:right="0"/>
    </w:pPr>
    <w:rPr/>
  </w:style>
  <w:style w:type="paragraph" w:styleId="Title">
    <w:name w:val="Title"/>
    <w:basedOn w:val="Heading"/>
    <w:next w:val="BodyText"/>
    <w:qFormat/>
    <w:pPr>
      <w:jc w:val="center"/>
    </w:pPr>
    <w:rPr>
      <w:b/>
      <w:bCs/>
      <w:sz w:val="56"/>
      <w:szCs w:val="56"/>
    </w:rPr>
  </w:style>
  <w:style w:type="paragraph" w:styleId="FrameContents">
    <w:name w:val="Frame Contents"/>
    <w:basedOn w:val="Normal"/>
    <w:qFormat/>
    <w:pPr/>
    <w:rPr/>
  </w:style>
  <w:style w:type="paragraph" w:styleId="BodyTextindent1">
    <w:name w:val="Body Text.indent"/>
    <w:basedOn w:val="BodyText"/>
    <w:qFormat/>
    <w:pPr>
      <w:ind w:firstLine="567"/>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Example Title</Template>
  <TotalTime>41</TotalTime>
  <Application>LibreOffice/24.2.7.2$Linux_X86_64 LibreOffice_project/420$Build-2</Application>
  <AppVersion>15.0000</AppVersion>
  <Pages>3</Pages>
  <Words>490</Words>
  <Characters>2312</Characters>
  <CharactersWithSpaces>2799</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2021-11-20T10:32:51Z</dcterms:created>
  <dc:creator>David Whitmarsh</dc:creator>
  <dc:description/>
  <dc:language>en-GB</dc:language>
  <cp:lastModifiedBy>David Whitmarsh</cp:lastModifiedBy>
  <dcterms:modified xsi:type="dcterms:W3CDTF">2026-06-30T12:07:33Z</dcterms:modified>
  <cp:revision>16</cp:revision>
  <dc:subject/>
  <dc:title>Understanding</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rc">
    <vt:lpwstr>exerpt.tex</vt:lpwstr>
  </property>
</Properties>
</file>